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44" w:rsidRPr="001026F3" w:rsidRDefault="00006C06">
      <w:pPr>
        <w:wordWrap w:val="0"/>
        <w:adjustRightInd w:val="0"/>
        <w:snapToGrid w:val="0"/>
        <w:jc w:val="center"/>
        <w:rPr>
          <w:rFonts w:ascii="仿宋_GB2312" w:eastAsia="仿宋_GB2312" w:hAnsi="仿宋_GB2312" w:cs="仿宋_GB2312"/>
          <w:sz w:val="30"/>
          <w:szCs w:val="30"/>
        </w:rPr>
      </w:pPr>
      <w:r w:rsidRPr="001026F3">
        <w:rPr>
          <w:rFonts w:ascii="华文中宋" w:eastAsia="华文中宋" w:hAnsi="华文中宋" w:cs="华文中宋" w:hint="eastAsia"/>
          <w:sz w:val="36"/>
          <w:szCs w:val="36"/>
        </w:rPr>
        <w:t>202</w:t>
      </w:r>
      <w:r w:rsidRPr="001026F3">
        <w:rPr>
          <w:rFonts w:ascii="华文中宋" w:eastAsia="华文中宋" w:hAnsi="华文中宋" w:cs="华文中宋" w:hint="eastAsia"/>
          <w:sz w:val="36"/>
          <w:szCs w:val="36"/>
        </w:rPr>
        <w:t>2</w:t>
      </w:r>
      <w:r w:rsidRPr="001026F3">
        <w:rPr>
          <w:rFonts w:ascii="华文中宋" w:eastAsia="华文中宋" w:hAnsi="华文中宋" w:cs="华文中宋" w:hint="eastAsia"/>
          <w:sz w:val="36"/>
          <w:szCs w:val="36"/>
        </w:rPr>
        <w:t>年</w:t>
      </w:r>
      <w:r w:rsidRPr="001026F3">
        <w:rPr>
          <w:rFonts w:ascii="华文中宋" w:eastAsia="华文中宋" w:hAnsi="华文中宋" w:cs="华文中宋" w:hint="eastAsia"/>
          <w:sz w:val="36"/>
          <w:szCs w:val="36"/>
        </w:rPr>
        <w:t>录取通知书</w:t>
      </w:r>
      <w:r w:rsidRPr="001026F3">
        <w:rPr>
          <w:rFonts w:ascii="华文中宋" w:eastAsia="华文中宋" w:hAnsi="华文中宋" w:cs="华文中宋" w:hint="eastAsia"/>
          <w:sz w:val="36"/>
          <w:szCs w:val="36"/>
        </w:rPr>
        <w:t>查询流程</w:t>
      </w:r>
    </w:p>
    <w:p w:rsidR="006F3244" w:rsidRPr="001026F3" w:rsidRDefault="00006C06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黑体" w:eastAsia="黑体" w:hAnsi="黑体"/>
          <w:spacing w:val="8"/>
          <w:sz w:val="28"/>
          <w:szCs w:val="28"/>
        </w:rPr>
      </w:pPr>
      <w:r w:rsidRPr="001026F3">
        <w:rPr>
          <w:rFonts w:ascii="黑体" w:eastAsia="黑体" w:hAnsi="黑体" w:hint="eastAsia"/>
          <w:spacing w:val="8"/>
          <w:sz w:val="28"/>
          <w:szCs w:val="28"/>
        </w:rPr>
        <w:t>一、微信查询</w:t>
      </w:r>
    </w:p>
    <w:p w:rsidR="006F3244" w:rsidRPr="001026F3" w:rsidRDefault="00006C06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/>
          <w:spacing w:val="8"/>
          <w:sz w:val="28"/>
          <w:szCs w:val="28"/>
        </w:rPr>
      </w:pPr>
      <w:r w:rsidRPr="001026F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A1C41FC" wp14:editId="491C12AC">
            <wp:simplePos x="0" y="0"/>
            <wp:positionH relativeFrom="column">
              <wp:posOffset>2016125</wp:posOffset>
            </wp:positionH>
            <wp:positionV relativeFrom="paragraph">
              <wp:posOffset>391795</wp:posOffset>
            </wp:positionV>
            <wp:extent cx="1587500" cy="1442085"/>
            <wp:effectExtent l="0" t="0" r="12700" b="5715"/>
            <wp:wrapNone/>
            <wp:docPr id="39" name="图片 39" descr="微信图片_2020061917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微信图片_20200619173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26F3">
        <w:rPr>
          <w:rFonts w:ascii="仿宋_GB2312" w:eastAsia="仿宋_GB2312" w:hint="eastAsia"/>
          <w:spacing w:val="8"/>
          <w:sz w:val="28"/>
          <w:szCs w:val="28"/>
        </w:rPr>
        <w:t>手机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微信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扫描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以下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EMS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二维码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：</w:t>
      </w: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/>
          <w:spacing w:val="8"/>
          <w:sz w:val="28"/>
          <w:szCs w:val="28"/>
        </w:rPr>
      </w:pP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006C06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1.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【长按识别解锁更多服务】</w:t>
      </w:r>
    </w:p>
    <w:p w:rsidR="006F3244" w:rsidRPr="001026F3" w:rsidRDefault="00006C06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2.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点击【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EMS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中国邮政速递物流】进行关注</w:t>
      </w:r>
    </w:p>
    <w:p w:rsidR="006F3244" w:rsidRPr="001026F3" w:rsidRDefault="00006C06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3.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点击页面右下角【我的】进入【个人中心】</w:t>
      </w:r>
    </w:p>
    <w:p w:rsidR="006F3244" w:rsidRPr="001026F3" w:rsidRDefault="00006C06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  <w:r w:rsidRPr="001026F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EE42243" wp14:editId="6103181D">
            <wp:simplePos x="0" y="0"/>
            <wp:positionH relativeFrom="column">
              <wp:posOffset>357505</wp:posOffset>
            </wp:positionH>
            <wp:positionV relativeFrom="paragraph">
              <wp:posOffset>344170</wp:posOffset>
            </wp:positionV>
            <wp:extent cx="4486275" cy="2267585"/>
            <wp:effectExtent l="0" t="0" r="9525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4.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【立即登录】进行【手机号注册</w:t>
      </w: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006C06">
      <w:pPr>
        <w:pStyle w:val="a5"/>
        <w:numPr>
          <w:ilvl w:val="0"/>
          <w:numId w:val="1"/>
        </w:numPr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注册成功后，点击页面右下角【我的】进入【个人中心】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界面，再点击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我的订单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】服务栏目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进入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我的快递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界面，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查找【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我收的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选项点击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，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即可查到校方已经寄出并使用本机号码为联系方式的通知书邮件的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物流信息。</w:t>
      </w:r>
    </w:p>
    <w:p w:rsidR="006F3244" w:rsidRPr="001026F3" w:rsidRDefault="00006C06">
      <w:pPr>
        <w:pStyle w:val="a5"/>
        <w:numPr>
          <w:ilvl w:val="0"/>
          <w:numId w:val="1"/>
        </w:numPr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注册成功后，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进入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EMS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中国邮政速递物流】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程序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界面，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查找【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查询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界面，选择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待寄出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界面，点击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邮件号、高考件、苹果件查询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窗口，转入数据输入界面，点击选择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高考邮件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输入考生号，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lastRenderedPageBreak/>
        <w:t>按提示输入校方已经寄出，并预留通知书邮件的收件人联系方式尾号后四位进行验证，即可查到关联的通知书邮件的</w:t>
      </w:r>
      <w:r w:rsidRPr="001026F3">
        <w:rPr>
          <w:rFonts w:ascii="仿宋_GB2312" w:eastAsia="仿宋_GB2312" w:hAnsi="Microsoft YaHei UI" w:hint="eastAsia"/>
          <w:spacing w:val="8"/>
          <w:sz w:val="28"/>
          <w:szCs w:val="28"/>
        </w:rPr>
        <w:t>物流信息。</w:t>
      </w: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Microsoft YaHei UI"/>
          <w:spacing w:val="8"/>
          <w:sz w:val="28"/>
          <w:szCs w:val="28"/>
        </w:rPr>
      </w:pPr>
    </w:p>
    <w:p w:rsidR="006F3244" w:rsidRPr="001026F3" w:rsidRDefault="00006C06" w:rsidP="001026F3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125" w:firstLine="350"/>
        <w:jc w:val="both"/>
        <w:rPr>
          <w:rFonts w:ascii="黑体" w:eastAsia="黑体" w:hAnsi="黑体"/>
          <w:spacing w:val="8"/>
          <w:sz w:val="28"/>
          <w:szCs w:val="28"/>
        </w:rPr>
      </w:pPr>
      <w:r w:rsidRPr="001026F3">
        <w:rPr>
          <w:rFonts w:ascii="仿宋_GB2312" w:eastAsia="仿宋_GB2312" w:hint="eastAsia"/>
          <w:noProof/>
          <w:spacing w:val="8"/>
          <w:sz w:val="28"/>
          <w:szCs w:val="28"/>
        </w:rPr>
        <w:drawing>
          <wp:inline distT="0" distB="0" distL="114300" distR="114300" wp14:anchorId="352604AF" wp14:editId="0E8E8B63">
            <wp:extent cx="2284095" cy="4274820"/>
            <wp:effectExtent l="0" t="0" r="1905" b="1143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6F3">
        <w:rPr>
          <w:rFonts w:ascii="仿宋_GB2312" w:eastAsia="仿宋_GB2312" w:hint="eastAsia"/>
          <w:noProof/>
          <w:spacing w:val="8"/>
          <w:sz w:val="28"/>
          <w:szCs w:val="28"/>
        </w:rPr>
        <w:drawing>
          <wp:inline distT="0" distB="0" distL="114300" distR="114300" wp14:anchorId="6C600D4E" wp14:editId="3BEB4B6B">
            <wp:extent cx="2490470" cy="4324985"/>
            <wp:effectExtent l="0" t="0" r="5080" b="1841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244" w:rsidRPr="001026F3" w:rsidRDefault="00006C06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黑体" w:eastAsia="黑体" w:hAnsi="黑体"/>
          <w:spacing w:val="8"/>
          <w:sz w:val="28"/>
          <w:szCs w:val="28"/>
        </w:rPr>
      </w:pPr>
      <w:r w:rsidRPr="001026F3">
        <w:rPr>
          <w:rFonts w:ascii="黑体" w:eastAsia="黑体" w:hAnsi="黑体" w:hint="eastAsia"/>
          <w:spacing w:val="8"/>
          <w:sz w:val="28"/>
          <w:szCs w:val="28"/>
        </w:rPr>
        <w:t>二、电脑网上查询</w:t>
      </w:r>
    </w:p>
    <w:p w:rsidR="006F3244" w:rsidRPr="001026F3" w:rsidRDefault="00006C06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/>
          <w:spacing w:val="8"/>
          <w:sz w:val="28"/>
          <w:szCs w:val="28"/>
        </w:rPr>
      </w:pPr>
      <w:r w:rsidRPr="001026F3">
        <w:rPr>
          <w:rFonts w:ascii="仿宋_GB2312" w:eastAsia="仿宋_GB2312" w:hint="eastAsia"/>
          <w:spacing w:val="8"/>
          <w:sz w:val="28"/>
          <w:szCs w:val="28"/>
        </w:rPr>
        <w:t>点击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登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入</w:t>
      </w:r>
      <w:hyperlink r:id="rId13" w:history="1">
        <w:r w:rsidRPr="001026F3">
          <w:rPr>
            <w:rStyle w:val="a6"/>
            <w:rFonts w:ascii="仿宋_GB2312" w:eastAsia="仿宋_GB2312" w:hint="eastAsia"/>
            <w:color w:val="auto"/>
            <w:spacing w:val="8"/>
            <w:sz w:val="28"/>
            <w:szCs w:val="28"/>
            <w:u w:val="none"/>
          </w:rPr>
          <w:t>htt</w:t>
        </w:r>
        <w:bookmarkStart w:id="0" w:name="_GoBack"/>
        <w:bookmarkEnd w:id="0"/>
        <w:r w:rsidRPr="001026F3">
          <w:rPr>
            <w:rStyle w:val="a6"/>
            <w:rFonts w:ascii="仿宋_GB2312" w:eastAsia="仿宋_GB2312" w:hint="eastAsia"/>
            <w:color w:val="auto"/>
            <w:spacing w:val="8"/>
            <w:sz w:val="28"/>
            <w:szCs w:val="28"/>
            <w:u w:val="none"/>
          </w:rPr>
          <w:t>p://www.ems.com.cn</w:t>
        </w:r>
      </w:hyperlink>
      <w:r w:rsidRPr="001026F3">
        <w:rPr>
          <w:rFonts w:ascii="仿宋_GB2312" w:eastAsia="仿宋_GB2312" w:hint="eastAsia"/>
          <w:spacing w:val="8"/>
          <w:sz w:val="28"/>
          <w:szCs w:val="28"/>
        </w:rPr>
        <w:t>“中国邮政速递物流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EMS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”官网上的【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邮件综合查询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】系统窗口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。</w:t>
      </w:r>
    </w:p>
    <w:p w:rsidR="006F3244" w:rsidRPr="001026F3" w:rsidRDefault="00006C06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 w:eastAsia="仿宋_GB2312"/>
          <w:spacing w:val="8"/>
          <w:sz w:val="28"/>
          <w:szCs w:val="28"/>
        </w:rPr>
      </w:pPr>
      <w:r w:rsidRPr="001026F3">
        <w:rPr>
          <w:rFonts w:ascii="仿宋_GB2312" w:eastAsia="仿宋_GB2312" w:hint="eastAsia"/>
          <w:spacing w:val="8"/>
          <w:sz w:val="28"/>
          <w:szCs w:val="28"/>
        </w:rPr>
        <w:t>1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、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输入本人的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通知书邮件号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，点击【提交】即可查到已经寄递的录取的通知书邮件。</w:t>
      </w:r>
    </w:p>
    <w:p w:rsidR="006F3244" w:rsidRPr="001026F3" w:rsidRDefault="00006C06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_GB2312"/>
          <w:spacing w:val="8"/>
          <w:sz w:val="28"/>
          <w:szCs w:val="28"/>
        </w:rPr>
      </w:pPr>
      <w:r w:rsidRPr="001026F3">
        <w:rPr>
          <w:rFonts w:ascii="仿宋_GB2312" w:eastAsia="仿宋_GB2312" w:hint="eastAsia"/>
          <w:noProof/>
          <w:spacing w:val="8"/>
          <w:sz w:val="28"/>
          <w:szCs w:val="28"/>
        </w:rPr>
        <w:lastRenderedPageBreak/>
        <w:drawing>
          <wp:inline distT="0" distB="0" distL="114300" distR="114300" wp14:anchorId="60431DDC" wp14:editId="09DD7D29">
            <wp:extent cx="2009140" cy="2718435"/>
            <wp:effectExtent l="0" t="0" r="10160" b="5715"/>
            <wp:docPr id="4" name="图片 4" descr="微信图片编辑_2022062311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编辑_202206231130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6F3">
        <w:rPr>
          <w:rFonts w:ascii="仿宋_GB2312" w:eastAsia="仿宋_GB2312" w:hint="eastAsia"/>
          <w:noProof/>
          <w:spacing w:val="8"/>
          <w:sz w:val="28"/>
          <w:szCs w:val="28"/>
        </w:rPr>
        <w:drawing>
          <wp:inline distT="0" distB="0" distL="114300" distR="114300" wp14:anchorId="42D21B17" wp14:editId="116622EA">
            <wp:extent cx="2097405" cy="2684145"/>
            <wp:effectExtent l="0" t="0" r="17145" b="190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6F3">
        <w:rPr>
          <w:rFonts w:ascii="仿宋_GB2312" w:hint="eastAsia"/>
          <w:noProof/>
          <w:spacing w:val="8"/>
          <w:sz w:val="28"/>
          <w:szCs w:val="28"/>
        </w:rPr>
        <w:drawing>
          <wp:inline distT="0" distB="0" distL="114300" distR="114300" wp14:anchorId="03B66BE0" wp14:editId="08551877">
            <wp:extent cx="1997075" cy="3136900"/>
            <wp:effectExtent l="0" t="0" r="3175" b="635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244" w:rsidRPr="001026F3" w:rsidRDefault="006F3244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_GB2312"/>
          <w:spacing w:val="8"/>
          <w:sz w:val="28"/>
          <w:szCs w:val="28"/>
        </w:rPr>
      </w:pPr>
    </w:p>
    <w:p w:rsidR="006F3244" w:rsidRPr="001026F3" w:rsidRDefault="00006C06">
      <w:pPr>
        <w:pStyle w:val="a5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ascii="仿宋_GB2312"/>
          <w:spacing w:val="8"/>
          <w:sz w:val="28"/>
          <w:szCs w:val="28"/>
        </w:rPr>
      </w:pPr>
      <w:r w:rsidRPr="001026F3">
        <w:rPr>
          <w:rFonts w:ascii="仿宋_GB2312" w:eastAsia="仿宋_GB2312" w:hint="eastAsia"/>
          <w:spacing w:val="8"/>
          <w:sz w:val="28"/>
          <w:szCs w:val="28"/>
        </w:rPr>
        <w:t>2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、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输入本人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所提交的录取通知书邮寄登记表上预留的手机号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点击【提交】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。已</w:t>
      </w:r>
      <w:r w:rsidRPr="001026F3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注册为中国邮政集团会员</w:t>
      </w:r>
      <w:r w:rsidRPr="001026F3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的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通过扫码登录，输入已</w:t>
      </w:r>
      <w:r w:rsidRPr="001026F3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注册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手机号点击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查询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，在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查询结果列表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中选择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我收的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选项查看通知书邮件物流信息。</w:t>
      </w:r>
      <w:r w:rsidRPr="001026F3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未并注册为中国邮政集团会员</w:t>
      </w:r>
      <w:r w:rsidRPr="001026F3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的，选择手机登录</w:t>
      </w:r>
      <w:r w:rsidRPr="001026F3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自动创建</w:t>
      </w:r>
      <w:r w:rsidRPr="001026F3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为会员后，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通过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扫码登录，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输入已</w:t>
      </w:r>
      <w:r w:rsidRPr="001026F3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注册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手机号点击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查询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Ansi="仿宋_GB2312" w:cs="仿宋_GB2312" w:hint="eastAsia"/>
          <w:spacing w:val="8"/>
          <w:sz w:val="28"/>
          <w:szCs w:val="28"/>
        </w:rPr>
        <w:t>，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在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查询结果列表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中选择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【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我收的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】</w:t>
      </w:r>
      <w:r w:rsidRPr="001026F3">
        <w:rPr>
          <w:rFonts w:ascii="仿宋_GB2312" w:eastAsia="仿宋_GB2312" w:hint="eastAsia"/>
          <w:spacing w:val="8"/>
          <w:sz w:val="28"/>
          <w:szCs w:val="28"/>
        </w:rPr>
        <w:t>选项查看通知书邮件物流信息。</w:t>
      </w:r>
    </w:p>
    <w:p w:rsidR="006F3244" w:rsidRPr="001026F3" w:rsidRDefault="006F3244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6F3244" w:rsidRPr="001026F3">
      <w:headerReference w:type="default" r:id="rId17"/>
      <w:footerReference w:type="default" r:id="rId18"/>
      <w:pgSz w:w="11906" w:h="16838"/>
      <w:pgMar w:top="840" w:right="1486" w:bottom="111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06" w:rsidRDefault="00006C06">
      <w:r>
        <w:separator/>
      </w:r>
    </w:p>
  </w:endnote>
  <w:endnote w:type="continuationSeparator" w:id="0">
    <w:p w:rsidR="00006C06" w:rsidRDefault="0000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44" w:rsidRDefault="00006C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244" w:rsidRDefault="00006C0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026F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F3244" w:rsidRDefault="00006C0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026F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06" w:rsidRDefault="00006C06">
      <w:r>
        <w:separator/>
      </w:r>
    </w:p>
  </w:footnote>
  <w:footnote w:type="continuationSeparator" w:id="0">
    <w:p w:rsidR="00006C06" w:rsidRDefault="0000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44" w:rsidRDefault="006F32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D3B154"/>
    <w:multiLevelType w:val="singleLevel"/>
    <w:tmpl w:val="E2D3B154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DIxNGIyNDk1MTE5NmJhNzVkMGFlMmE1ZmIzYjIifQ=="/>
  </w:docVars>
  <w:rsids>
    <w:rsidRoot w:val="006F3244"/>
    <w:rsid w:val="00006C06"/>
    <w:rsid w:val="001026F3"/>
    <w:rsid w:val="006F3244"/>
    <w:rsid w:val="00850BC6"/>
    <w:rsid w:val="052D64D1"/>
    <w:rsid w:val="05302066"/>
    <w:rsid w:val="0B6A3567"/>
    <w:rsid w:val="13EE0EBE"/>
    <w:rsid w:val="160B4454"/>
    <w:rsid w:val="18B06D94"/>
    <w:rsid w:val="1900791E"/>
    <w:rsid w:val="194C128E"/>
    <w:rsid w:val="1D230C56"/>
    <w:rsid w:val="244C0308"/>
    <w:rsid w:val="257614EA"/>
    <w:rsid w:val="262D7AE9"/>
    <w:rsid w:val="29A32A02"/>
    <w:rsid w:val="2C901814"/>
    <w:rsid w:val="2F3C6C1C"/>
    <w:rsid w:val="34876319"/>
    <w:rsid w:val="364F4412"/>
    <w:rsid w:val="39B27192"/>
    <w:rsid w:val="3AA66703"/>
    <w:rsid w:val="3AE47C0D"/>
    <w:rsid w:val="3CC64D02"/>
    <w:rsid w:val="3F0A05E3"/>
    <w:rsid w:val="44E87E09"/>
    <w:rsid w:val="45813241"/>
    <w:rsid w:val="46DB5421"/>
    <w:rsid w:val="48D82045"/>
    <w:rsid w:val="4B0B4954"/>
    <w:rsid w:val="4DBB59E1"/>
    <w:rsid w:val="4E4C7655"/>
    <w:rsid w:val="4F870DAD"/>
    <w:rsid w:val="526E71BA"/>
    <w:rsid w:val="56B55774"/>
    <w:rsid w:val="56CE116A"/>
    <w:rsid w:val="57DD6620"/>
    <w:rsid w:val="585808F2"/>
    <w:rsid w:val="5FF27A60"/>
    <w:rsid w:val="613B76A5"/>
    <w:rsid w:val="636C0C76"/>
    <w:rsid w:val="69A86534"/>
    <w:rsid w:val="6A05699D"/>
    <w:rsid w:val="6ABD5565"/>
    <w:rsid w:val="6D166673"/>
    <w:rsid w:val="6DAA46C8"/>
    <w:rsid w:val="70B621BD"/>
    <w:rsid w:val="713E6561"/>
    <w:rsid w:val="71DB20DB"/>
    <w:rsid w:val="7836217A"/>
    <w:rsid w:val="7B9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alloon Text"/>
    <w:basedOn w:val="a"/>
    <w:link w:val="Char"/>
    <w:rsid w:val="001026F3"/>
    <w:rPr>
      <w:sz w:val="18"/>
      <w:szCs w:val="18"/>
    </w:rPr>
  </w:style>
  <w:style w:type="character" w:customStyle="1" w:styleId="Char">
    <w:name w:val="批注框文本 Char"/>
    <w:basedOn w:val="a0"/>
    <w:link w:val="a8"/>
    <w:rsid w:val="001026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alloon Text"/>
    <w:basedOn w:val="a"/>
    <w:link w:val="Char"/>
    <w:rsid w:val="001026F3"/>
    <w:rPr>
      <w:sz w:val="18"/>
      <w:szCs w:val="18"/>
    </w:rPr>
  </w:style>
  <w:style w:type="character" w:customStyle="1" w:styleId="Char">
    <w:name w:val="批注框文本 Char"/>
    <w:basedOn w:val="a0"/>
    <w:link w:val="a8"/>
    <w:rsid w:val="001026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ms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刘洋</cp:lastModifiedBy>
  <cp:revision>2</cp:revision>
  <dcterms:created xsi:type="dcterms:W3CDTF">2022-06-23T01:45:00Z</dcterms:created>
  <dcterms:modified xsi:type="dcterms:W3CDTF">2022-08-23T06:27:00Z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78C8A965A4B64A389DB601F2978D75B6</vt:lpwstr>
  </property>
</Properties>
</file>